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38" w:rsidRDefault="00965038" w:rsidP="00965038">
      <w:pPr>
        <w:pStyle w:val="NormalWeb"/>
      </w:pPr>
      <w:r>
        <w:t>Fo</w:t>
      </w:r>
      <w:r w:rsidR="00C80B82">
        <w:t>r the academic year 2018/19 – 67</w:t>
      </w:r>
      <w:r>
        <w:t xml:space="preserve">% of pupils attained the expected standard in </w:t>
      </w:r>
      <w:r>
        <w:rPr>
          <w:rStyle w:val="Strong"/>
        </w:rPr>
        <w:t>all</w:t>
      </w:r>
      <w:r>
        <w:t> of Reading, Writing and Mathematics.</w:t>
      </w:r>
    </w:p>
    <w:p w:rsidR="00965038" w:rsidRDefault="00965038" w:rsidP="00965038">
      <w:pPr>
        <w:pStyle w:val="NormalWeb"/>
      </w:pPr>
      <w:r>
        <w:t xml:space="preserve">This is 8 children reaching </w:t>
      </w:r>
      <w:r>
        <w:rPr>
          <w:rStyle w:val="Strong"/>
        </w:rPr>
        <w:t>RWM</w:t>
      </w:r>
      <w:r w:rsidR="00C80B82">
        <w:t xml:space="preserve"> out of a cohort of 12</w:t>
      </w:r>
      <w:r>
        <w:t>.  National average – 65%</w:t>
      </w:r>
    </w:p>
    <w:p w:rsidR="00965038" w:rsidRDefault="00965038" w:rsidP="00965038">
      <w:pPr>
        <w:pStyle w:val="NormalWeb"/>
      </w:pPr>
      <w:r>
        <w:t xml:space="preserve">Percentage of children reaching expected in Reading, </w:t>
      </w:r>
      <w:r w:rsidR="00C80B82">
        <w:t xml:space="preserve">Writing </w:t>
      </w:r>
      <w:r>
        <w:t>and Mathematics:</w:t>
      </w:r>
    </w:p>
    <w:p w:rsidR="00965038" w:rsidRDefault="00C80B82" w:rsidP="00965038">
      <w:pPr>
        <w:pStyle w:val="NormalWeb"/>
      </w:pPr>
      <w:r>
        <w:t>Reading – 100%</w:t>
      </w:r>
      <w:r>
        <w:br/>
        <w:t>National average – 75%</w:t>
      </w:r>
      <w:r>
        <w:br/>
        <w:t>12 children out of 12</w:t>
      </w:r>
    </w:p>
    <w:p w:rsidR="00965038" w:rsidRDefault="00C80B82" w:rsidP="00965038">
      <w:pPr>
        <w:pStyle w:val="NormalWeb"/>
      </w:pPr>
      <w:r>
        <w:t>Writing – 83%</w:t>
      </w:r>
      <w:r>
        <w:br/>
        <w:t>National average – 69%</w:t>
      </w:r>
      <w:r>
        <w:br/>
        <w:t>10 children out of 12</w:t>
      </w:r>
    </w:p>
    <w:p w:rsidR="00965038" w:rsidRDefault="00C80B82" w:rsidP="00965038">
      <w:pPr>
        <w:pStyle w:val="NormalWeb"/>
      </w:pPr>
      <w:r>
        <w:t>Mathematics – 75%</w:t>
      </w:r>
      <w:r>
        <w:br/>
        <w:t>National average – 76%</w:t>
      </w:r>
      <w:r>
        <w:br/>
        <w:t>9 children out of 12</w:t>
      </w:r>
    </w:p>
    <w:p w:rsidR="00965038" w:rsidRDefault="00C80B82" w:rsidP="00965038">
      <w:pPr>
        <w:pStyle w:val="NormalWeb"/>
      </w:pPr>
      <w:r>
        <w:t>17</w:t>
      </w:r>
      <w:r w:rsidR="00965038">
        <w:t xml:space="preserve">% of pupils achieved Greater depth in </w:t>
      </w:r>
      <w:r w:rsidR="00965038">
        <w:rPr>
          <w:rStyle w:val="Strong"/>
        </w:rPr>
        <w:t>all</w:t>
      </w:r>
      <w:r w:rsidR="00965038">
        <w:t xml:space="preserve"> of Reading, Writing and Mathematics.                                                                                                                              National average 11%</w:t>
      </w:r>
    </w:p>
    <w:p w:rsidR="00965038" w:rsidRPr="000C3B67" w:rsidRDefault="00965038" w:rsidP="00965038">
      <w:pPr>
        <w:pStyle w:val="NormalWeb"/>
        <w:rPr>
          <w:b/>
        </w:rPr>
      </w:pPr>
      <w:r w:rsidRPr="000C3B67">
        <w:rPr>
          <w:b/>
        </w:rPr>
        <w:t>Percentage of children reaching Greater</w:t>
      </w:r>
      <w:r w:rsidR="00C80B82">
        <w:rPr>
          <w:b/>
        </w:rPr>
        <w:t xml:space="preserve"> depth in Reading, Writing </w:t>
      </w:r>
      <w:r w:rsidRPr="000C3B67">
        <w:rPr>
          <w:b/>
        </w:rPr>
        <w:t>and Mathematics:</w:t>
      </w:r>
    </w:p>
    <w:p w:rsidR="00965038" w:rsidRDefault="00C80B82" w:rsidP="00965038">
      <w:pPr>
        <w:pStyle w:val="NormalWeb"/>
      </w:pPr>
      <w:r>
        <w:t>Reading – 50%</w:t>
      </w:r>
      <w:r>
        <w:br/>
        <w:t>National average – 25%</w:t>
      </w:r>
      <w:r>
        <w:br/>
        <w:t>6 children out of 12</w:t>
      </w:r>
    </w:p>
    <w:p w:rsidR="00965038" w:rsidRDefault="00965038" w:rsidP="00965038">
      <w:pPr>
        <w:pStyle w:val="NormalWeb"/>
      </w:pPr>
      <w:r>
        <w:t>Writin</w:t>
      </w:r>
      <w:r w:rsidR="00C80B82">
        <w:t>g – 25%</w:t>
      </w:r>
      <w:r w:rsidR="00C80B82">
        <w:br/>
        <w:t>National average – 15%</w:t>
      </w:r>
      <w:r w:rsidR="00C80B82">
        <w:br/>
        <w:t>3 children out of 12</w:t>
      </w:r>
    </w:p>
    <w:p w:rsidR="008B728C" w:rsidRDefault="00C80B82" w:rsidP="00C80B82">
      <w:pPr>
        <w:pStyle w:val="NormalWeb"/>
      </w:pPr>
      <w:r>
        <w:t>Mathematics – 33%</w:t>
      </w:r>
      <w:r>
        <w:br/>
        <w:t>National average – 22%</w:t>
      </w:r>
      <w:r>
        <w:br/>
        <w:t>4 children out of 12</w:t>
      </w:r>
      <w:bookmarkStart w:id="0" w:name="_GoBack"/>
      <w:bookmarkEnd w:id="0"/>
    </w:p>
    <w:sectPr w:rsidR="008B7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38"/>
    <w:rsid w:val="008B728C"/>
    <w:rsid w:val="00965038"/>
    <w:rsid w:val="00C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E07C-47D7-4CD9-A789-4B979C9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5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Heath</cp:lastModifiedBy>
  <cp:revision>2</cp:revision>
  <dcterms:created xsi:type="dcterms:W3CDTF">2020-03-12T13:22:00Z</dcterms:created>
  <dcterms:modified xsi:type="dcterms:W3CDTF">2020-03-12T13:22:00Z</dcterms:modified>
</cp:coreProperties>
</file>